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B54A95" w14:textId="77777777" w:rsidR="00DC687E" w:rsidRPr="00DB78C4" w:rsidRDefault="00AB1D4A" w:rsidP="00AB1D4A">
      <w:pPr>
        <w:jc w:val="center"/>
        <w:rPr>
          <w:b/>
          <w:sz w:val="40"/>
          <w:szCs w:val="44"/>
        </w:rPr>
      </w:pPr>
      <w:r w:rsidRPr="00DB78C4">
        <w:rPr>
          <w:rFonts w:hint="eastAsia"/>
          <w:b/>
          <w:sz w:val="40"/>
          <w:szCs w:val="44"/>
        </w:rPr>
        <w:t>导师简介</w:t>
      </w:r>
    </w:p>
    <w:tbl>
      <w:tblPr>
        <w:tblStyle w:val="a3"/>
        <w:tblW w:w="8840" w:type="dxa"/>
        <w:jc w:val="center"/>
        <w:tblLayout w:type="fixed"/>
        <w:tblLook w:val="04A0" w:firstRow="1" w:lastRow="0" w:firstColumn="1" w:lastColumn="0" w:noHBand="0" w:noVBand="1"/>
      </w:tblPr>
      <w:tblGrid>
        <w:gridCol w:w="2252"/>
        <w:gridCol w:w="1423"/>
        <w:gridCol w:w="1990"/>
        <w:gridCol w:w="1453"/>
        <w:gridCol w:w="1722"/>
      </w:tblGrid>
      <w:tr w:rsidR="00130ED9" w:rsidRPr="006050D3" w14:paraId="12419E7A" w14:textId="77777777" w:rsidTr="00DB78C4">
        <w:trPr>
          <w:jc w:val="center"/>
        </w:trPr>
        <w:tc>
          <w:tcPr>
            <w:tcW w:w="2252" w:type="dxa"/>
            <w:vMerge w:val="restart"/>
            <w:vAlign w:val="center"/>
          </w:tcPr>
          <w:p w14:paraId="66FAF73D" w14:textId="3E28E669" w:rsidR="00130ED9" w:rsidRPr="00DB78C4" w:rsidRDefault="006F3FFF" w:rsidP="00DB78C4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5194024B" wp14:editId="244A9A59">
                  <wp:extent cx="1159765" cy="1624012"/>
                  <wp:effectExtent l="0" t="0" r="2540" b="0"/>
                  <wp:docPr id="23738544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453" cy="162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3" w:type="dxa"/>
            <w:vAlign w:val="center"/>
          </w:tcPr>
          <w:p w14:paraId="44EBD971" w14:textId="77777777" w:rsidR="00130ED9" w:rsidRPr="00FD2466" w:rsidRDefault="00130ED9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姓名</w:t>
            </w:r>
          </w:p>
        </w:tc>
        <w:tc>
          <w:tcPr>
            <w:tcW w:w="1990" w:type="dxa"/>
            <w:vAlign w:val="center"/>
          </w:tcPr>
          <w:p w14:paraId="2701AEAD" w14:textId="2B1AA5BD" w:rsidR="00130ED9" w:rsidRPr="00243547" w:rsidRDefault="006F3FFF" w:rsidP="005C6E22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刘晓谦</w:t>
            </w:r>
          </w:p>
        </w:tc>
        <w:tc>
          <w:tcPr>
            <w:tcW w:w="1453" w:type="dxa"/>
            <w:vAlign w:val="center"/>
          </w:tcPr>
          <w:p w14:paraId="0696E889" w14:textId="77777777" w:rsidR="00130ED9" w:rsidRPr="00FD2466" w:rsidRDefault="00FB57A1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性别</w:t>
            </w:r>
          </w:p>
        </w:tc>
        <w:tc>
          <w:tcPr>
            <w:tcW w:w="1722" w:type="dxa"/>
            <w:vAlign w:val="center"/>
          </w:tcPr>
          <w:p w14:paraId="66638065" w14:textId="2CFB3A84" w:rsidR="00130ED9" w:rsidRPr="000E2016" w:rsidRDefault="006F3FFF" w:rsidP="000E2016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女</w:t>
            </w:r>
          </w:p>
        </w:tc>
      </w:tr>
      <w:tr w:rsidR="00735F50" w:rsidRPr="006050D3" w14:paraId="0E5F57E8" w14:textId="77777777" w:rsidTr="00FD2466">
        <w:trPr>
          <w:jc w:val="center"/>
        </w:trPr>
        <w:tc>
          <w:tcPr>
            <w:tcW w:w="2252" w:type="dxa"/>
            <w:vMerge/>
          </w:tcPr>
          <w:p w14:paraId="7A69647D" w14:textId="77777777" w:rsidR="00735F50" w:rsidRPr="006050D3" w:rsidRDefault="00735F50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38411C20" w14:textId="456BC05C" w:rsidR="00735F50" w:rsidRPr="00FD2466" w:rsidRDefault="00347CCB" w:rsidP="000E2016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学位</w:t>
            </w:r>
          </w:p>
        </w:tc>
        <w:tc>
          <w:tcPr>
            <w:tcW w:w="1990" w:type="dxa"/>
            <w:vAlign w:val="center"/>
          </w:tcPr>
          <w:p w14:paraId="34E0D643" w14:textId="3D009260" w:rsidR="00735F50" w:rsidRPr="00243547" w:rsidRDefault="006F3FFF" w:rsidP="000E2016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博士研究生</w:t>
            </w:r>
          </w:p>
        </w:tc>
        <w:tc>
          <w:tcPr>
            <w:tcW w:w="1453" w:type="dxa"/>
            <w:vAlign w:val="center"/>
          </w:tcPr>
          <w:p w14:paraId="30888BA0" w14:textId="77777777" w:rsidR="00735F50" w:rsidRPr="00FD2466" w:rsidRDefault="00F13DE3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职称</w:t>
            </w:r>
          </w:p>
        </w:tc>
        <w:tc>
          <w:tcPr>
            <w:tcW w:w="1722" w:type="dxa"/>
            <w:vAlign w:val="center"/>
          </w:tcPr>
          <w:p w14:paraId="01615750" w14:textId="59FC3E19" w:rsidR="00735F50" w:rsidRPr="000E2016" w:rsidRDefault="006F3FFF" w:rsidP="000E2016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研究员</w:t>
            </w:r>
          </w:p>
        </w:tc>
      </w:tr>
      <w:tr w:rsidR="00130ED9" w:rsidRPr="006050D3" w14:paraId="46AAAD73" w14:textId="77777777" w:rsidTr="00FD2466">
        <w:trPr>
          <w:jc w:val="center"/>
        </w:trPr>
        <w:tc>
          <w:tcPr>
            <w:tcW w:w="2252" w:type="dxa"/>
            <w:vMerge/>
          </w:tcPr>
          <w:p w14:paraId="7ABC0977" w14:textId="77777777"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1AC409B0" w14:textId="77777777" w:rsidR="00130ED9" w:rsidRPr="00FD2466" w:rsidRDefault="00F13DE3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导师类别</w:t>
            </w:r>
          </w:p>
        </w:tc>
        <w:tc>
          <w:tcPr>
            <w:tcW w:w="1990" w:type="dxa"/>
            <w:vAlign w:val="center"/>
          </w:tcPr>
          <w:p w14:paraId="6DB472EF" w14:textId="09049C23" w:rsidR="00130ED9" w:rsidRPr="00243547" w:rsidRDefault="006F3FFF" w:rsidP="000E2016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博士生导师</w:t>
            </w:r>
          </w:p>
        </w:tc>
        <w:tc>
          <w:tcPr>
            <w:tcW w:w="1453" w:type="dxa"/>
            <w:vAlign w:val="center"/>
          </w:tcPr>
          <w:p w14:paraId="3EAA3E66" w14:textId="77777777" w:rsidR="00130ED9" w:rsidRPr="00FD2466" w:rsidRDefault="008D2385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所属部门</w:t>
            </w:r>
          </w:p>
        </w:tc>
        <w:tc>
          <w:tcPr>
            <w:tcW w:w="1722" w:type="dxa"/>
            <w:vAlign w:val="center"/>
          </w:tcPr>
          <w:p w14:paraId="2428A766" w14:textId="4EFA47F9" w:rsidR="00130ED9" w:rsidRPr="000E2016" w:rsidRDefault="005E40B0" w:rsidP="000E2016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中药</w:t>
            </w:r>
            <w:r w:rsidR="006F3FFF">
              <w:rPr>
                <w:rFonts w:ascii="宋体" w:eastAsia="宋体" w:hAnsi="宋体" w:hint="eastAsia"/>
                <w:sz w:val="24"/>
              </w:rPr>
              <w:t>制剂</w:t>
            </w:r>
            <w:r>
              <w:rPr>
                <w:rFonts w:ascii="宋体" w:eastAsia="宋体" w:hAnsi="宋体" w:hint="eastAsia"/>
                <w:sz w:val="24"/>
              </w:rPr>
              <w:t>研究</w:t>
            </w:r>
            <w:bookmarkStart w:id="0" w:name="_GoBack"/>
            <w:bookmarkEnd w:id="0"/>
            <w:r w:rsidR="006F3FFF">
              <w:rPr>
                <w:rFonts w:ascii="宋体" w:eastAsia="宋体" w:hAnsi="宋体" w:hint="eastAsia"/>
                <w:sz w:val="24"/>
              </w:rPr>
              <w:t>中心</w:t>
            </w:r>
          </w:p>
        </w:tc>
      </w:tr>
      <w:tr w:rsidR="00130ED9" w:rsidRPr="006050D3" w14:paraId="0DF19AC6" w14:textId="77777777" w:rsidTr="00FD2466">
        <w:trPr>
          <w:jc w:val="center"/>
        </w:trPr>
        <w:tc>
          <w:tcPr>
            <w:tcW w:w="2252" w:type="dxa"/>
            <w:vMerge/>
          </w:tcPr>
          <w:p w14:paraId="1CCCF3DD" w14:textId="77777777"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7DB42C04" w14:textId="77777777" w:rsidR="00130ED9" w:rsidRPr="00FD2466" w:rsidRDefault="00C83228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研究方向</w:t>
            </w:r>
          </w:p>
        </w:tc>
        <w:tc>
          <w:tcPr>
            <w:tcW w:w="1990" w:type="dxa"/>
            <w:vAlign w:val="center"/>
          </w:tcPr>
          <w:p w14:paraId="4A2A77F4" w14:textId="77777777" w:rsidR="006F3FFF" w:rsidRDefault="006F3FFF" w:rsidP="006F3FFF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新型给药系统开发</w:t>
            </w:r>
          </w:p>
          <w:p w14:paraId="04098147" w14:textId="27C84C79" w:rsidR="006F3FFF" w:rsidRPr="00243547" w:rsidRDefault="006F3FFF" w:rsidP="006F3FFF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医用高分子材料开发</w:t>
            </w:r>
          </w:p>
        </w:tc>
        <w:tc>
          <w:tcPr>
            <w:tcW w:w="1453" w:type="dxa"/>
            <w:vAlign w:val="center"/>
          </w:tcPr>
          <w:p w14:paraId="7BB142F4" w14:textId="77777777" w:rsidR="00130ED9" w:rsidRPr="00FD2466" w:rsidRDefault="00EE5B21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电子邮箱</w:t>
            </w:r>
          </w:p>
        </w:tc>
        <w:tc>
          <w:tcPr>
            <w:tcW w:w="1722" w:type="dxa"/>
            <w:vAlign w:val="center"/>
          </w:tcPr>
          <w:p w14:paraId="5A627364" w14:textId="18A122B0" w:rsidR="00130ED9" w:rsidRPr="000E2016" w:rsidRDefault="006F3FFF" w:rsidP="000E2016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lianyu1127@126.com</w:t>
            </w:r>
          </w:p>
        </w:tc>
      </w:tr>
      <w:tr w:rsidR="00D92ADD" w:rsidRPr="006050D3" w14:paraId="2796FFFF" w14:textId="77777777" w:rsidTr="00AB3AD7">
        <w:trPr>
          <w:trHeight w:val="9022"/>
          <w:jc w:val="center"/>
        </w:trPr>
        <w:tc>
          <w:tcPr>
            <w:tcW w:w="2252" w:type="dxa"/>
            <w:vAlign w:val="center"/>
          </w:tcPr>
          <w:p w14:paraId="7449F008" w14:textId="77777777" w:rsidR="00D92ADD" w:rsidRDefault="00B878F3" w:rsidP="00FD246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导师简介</w:t>
            </w:r>
          </w:p>
          <w:p w14:paraId="08CB506F" w14:textId="191210BC" w:rsidR="00B562EC" w:rsidRPr="00B562EC" w:rsidRDefault="00B562EC" w:rsidP="00FD2466">
            <w:pPr>
              <w:jc w:val="center"/>
              <w:rPr>
                <w:rFonts w:ascii="黑体" w:eastAsia="黑体" w:hAnsi="黑体"/>
                <w:szCs w:val="21"/>
              </w:rPr>
            </w:pPr>
            <w:r w:rsidRPr="00B562EC">
              <w:rPr>
                <w:rFonts w:ascii="黑体" w:eastAsia="黑体" w:hAnsi="黑体" w:hint="eastAsia"/>
                <w:szCs w:val="21"/>
              </w:rPr>
              <w:t>（不得更改表格格式，不得跨页）</w:t>
            </w:r>
          </w:p>
        </w:tc>
        <w:tc>
          <w:tcPr>
            <w:tcW w:w="6588" w:type="dxa"/>
            <w:gridSpan w:val="4"/>
          </w:tcPr>
          <w:p w14:paraId="5CABE40A" w14:textId="6E16E9E3" w:rsidR="006F3FFF" w:rsidRPr="006437DF" w:rsidRDefault="006F3FFF" w:rsidP="006F3FFF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6437DF">
              <w:rPr>
                <w:rFonts w:ascii="Times New Roman" w:hAnsi="Times New Roman" w:cs="Times New Roman"/>
                <w:szCs w:val="21"/>
              </w:rPr>
              <w:t>刘晓谦，博士，博士研究生导师，中国中医科学院中药研究所研究员，国家食品安全风险评估中心</w:t>
            </w:r>
            <w:r w:rsidRPr="006437DF">
              <w:rPr>
                <w:rFonts w:ascii="Times New Roman" w:hAnsi="Times New Roman" w:cs="Times New Roman"/>
                <w:szCs w:val="21"/>
              </w:rPr>
              <w:t>“</w:t>
            </w:r>
            <w:r w:rsidRPr="006437DF">
              <w:rPr>
                <w:rFonts w:ascii="Times New Roman" w:hAnsi="Times New Roman" w:cs="Times New Roman"/>
                <w:szCs w:val="21"/>
              </w:rPr>
              <w:t>三新</w:t>
            </w:r>
            <w:r w:rsidRPr="006437DF">
              <w:rPr>
                <w:rFonts w:ascii="Times New Roman" w:hAnsi="Times New Roman" w:cs="Times New Roman"/>
                <w:szCs w:val="21"/>
              </w:rPr>
              <w:t>”</w:t>
            </w:r>
            <w:r w:rsidRPr="006437DF">
              <w:rPr>
                <w:rFonts w:ascii="Times New Roman" w:hAnsi="Times New Roman" w:cs="Times New Roman"/>
                <w:szCs w:val="21"/>
              </w:rPr>
              <w:t>食品行政许可评审专家，九三青年科普专家，中国中药协会经典名方研发与生产专业委员会副秘书长。主要从事中药新剂型、中药生产过程控制技术、中药整体质量评价新方法的研究及大健康产品的开发与产业化。承担或完成国家重点研发计划、中医药行业专项、重大新药创制、国家重点基础研究发展计划、中药标准化项目等课题</w:t>
            </w:r>
            <w:r w:rsidRPr="006437DF">
              <w:rPr>
                <w:rFonts w:ascii="Times New Roman" w:hAnsi="Times New Roman" w:cs="Times New Roman"/>
                <w:szCs w:val="21"/>
              </w:rPr>
              <w:t>20</w:t>
            </w:r>
            <w:r w:rsidRPr="006437DF">
              <w:rPr>
                <w:rFonts w:ascii="Times New Roman" w:hAnsi="Times New Roman" w:cs="Times New Roman"/>
                <w:szCs w:val="21"/>
              </w:rPr>
              <w:t>余项。</w:t>
            </w:r>
            <w:bookmarkStart w:id="1" w:name="_Hlk174714064"/>
            <w:r w:rsidRPr="006437DF">
              <w:rPr>
                <w:rFonts w:ascii="Times New Roman" w:hAnsi="Times New Roman" w:cs="Times New Roman"/>
                <w:szCs w:val="21"/>
              </w:rPr>
              <w:t>发表论文</w:t>
            </w:r>
            <w:r w:rsidRPr="006437DF">
              <w:rPr>
                <w:rFonts w:ascii="Times New Roman" w:hAnsi="Times New Roman" w:cs="Times New Roman"/>
                <w:szCs w:val="21"/>
              </w:rPr>
              <w:t>1</w:t>
            </w:r>
            <w:r w:rsidR="006437DF">
              <w:rPr>
                <w:rFonts w:ascii="Times New Roman" w:hAnsi="Times New Roman" w:cs="Times New Roman" w:hint="eastAsia"/>
                <w:szCs w:val="21"/>
              </w:rPr>
              <w:t>5</w:t>
            </w:r>
            <w:r w:rsidRPr="006437DF">
              <w:rPr>
                <w:rFonts w:ascii="Times New Roman" w:hAnsi="Times New Roman" w:cs="Times New Roman"/>
                <w:szCs w:val="21"/>
              </w:rPr>
              <w:t>0</w:t>
            </w:r>
            <w:r w:rsidRPr="006437DF">
              <w:rPr>
                <w:rFonts w:ascii="Times New Roman" w:hAnsi="Times New Roman" w:cs="Times New Roman"/>
                <w:szCs w:val="21"/>
              </w:rPr>
              <w:t>余篇，编著著作</w:t>
            </w:r>
            <w:r w:rsidR="006437DF">
              <w:rPr>
                <w:rFonts w:ascii="Times New Roman" w:hAnsi="Times New Roman" w:cs="Times New Roman" w:hint="eastAsia"/>
                <w:szCs w:val="21"/>
              </w:rPr>
              <w:t>9</w:t>
            </w:r>
            <w:r w:rsidRPr="006437DF">
              <w:rPr>
                <w:rFonts w:ascii="Times New Roman" w:hAnsi="Times New Roman" w:cs="Times New Roman"/>
                <w:szCs w:val="21"/>
              </w:rPr>
              <w:t>部；获得国际、国内发明专利</w:t>
            </w:r>
            <w:r w:rsidRPr="006437DF">
              <w:rPr>
                <w:rFonts w:ascii="Times New Roman" w:hAnsi="Times New Roman" w:cs="Times New Roman"/>
                <w:szCs w:val="21"/>
              </w:rPr>
              <w:t>1</w:t>
            </w:r>
            <w:r w:rsidR="006437DF">
              <w:rPr>
                <w:rFonts w:ascii="Times New Roman" w:hAnsi="Times New Roman" w:cs="Times New Roman" w:hint="eastAsia"/>
                <w:szCs w:val="21"/>
              </w:rPr>
              <w:t>9</w:t>
            </w:r>
            <w:r w:rsidRPr="006437DF">
              <w:rPr>
                <w:rFonts w:ascii="Times New Roman" w:hAnsi="Times New Roman" w:cs="Times New Roman"/>
                <w:szCs w:val="21"/>
              </w:rPr>
              <w:t>项，软件著作权</w:t>
            </w:r>
            <w:r w:rsidRPr="006437DF">
              <w:rPr>
                <w:rFonts w:ascii="Times New Roman" w:hAnsi="Times New Roman" w:cs="Times New Roman"/>
                <w:szCs w:val="21"/>
              </w:rPr>
              <w:t>5</w:t>
            </w:r>
            <w:r w:rsidRPr="006437DF">
              <w:rPr>
                <w:rFonts w:ascii="Times New Roman" w:hAnsi="Times New Roman" w:cs="Times New Roman"/>
                <w:szCs w:val="21"/>
              </w:rPr>
              <w:t>件；修订国家药典标准</w:t>
            </w:r>
            <w:r w:rsidRPr="006437DF">
              <w:rPr>
                <w:rFonts w:ascii="Times New Roman" w:hAnsi="Times New Roman" w:cs="Times New Roman"/>
                <w:szCs w:val="21"/>
              </w:rPr>
              <w:t>9</w:t>
            </w:r>
            <w:r w:rsidRPr="006437DF">
              <w:rPr>
                <w:rFonts w:ascii="Times New Roman" w:hAnsi="Times New Roman" w:cs="Times New Roman"/>
                <w:szCs w:val="21"/>
              </w:rPr>
              <w:t>项。获省部级科技进步奖特等奖</w:t>
            </w:r>
            <w:r w:rsidRPr="006437DF">
              <w:rPr>
                <w:rFonts w:ascii="Times New Roman" w:hAnsi="Times New Roman" w:cs="Times New Roman"/>
                <w:szCs w:val="21"/>
              </w:rPr>
              <w:t>1</w:t>
            </w:r>
            <w:r w:rsidRPr="006437DF">
              <w:rPr>
                <w:rFonts w:ascii="Times New Roman" w:hAnsi="Times New Roman" w:cs="Times New Roman"/>
                <w:szCs w:val="21"/>
              </w:rPr>
              <w:t>项，一等奖</w:t>
            </w:r>
            <w:r w:rsidRPr="006437DF">
              <w:rPr>
                <w:rFonts w:ascii="Times New Roman" w:hAnsi="Times New Roman" w:cs="Times New Roman"/>
                <w:szCs w:val="21"/>
              </w:rPr>
              <w:t>6</w:t>
            </w:r>
            <w:r w:rsidRPr="006437DF">
              <w:rPr>
                <w:rFonts w:ascii="Times New Roman" w:hAnsi="Times New Roman" w:cs="Times New Roman"/>
                <w:szCs w:val="21"/>
              </w:rPr>
              <w:t>项。</w:t>
            </w:r>
          </w:p>
          <w:p w14:paraId="5A6CE0FD" w14:textId="175512FC" w:rsidR="006F3FFF" w:rsidRPr="006437DF" w:rsidRDefault="006F3FFF" w:rsidP="006F3FFF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6437DF">
              <w:rPr>
                <w:rFonts w:ascii="Times New Roman" w:hAnsi="Times New Roman" w:cs="Times New Roman"/>
                <w:szCs w:val="21"/>
              </w:rPr>
              <w:t>研究方向：</w:t>
            </w:r>
          </w:p>
          <w:p w14:paraId="229D61D2" w14:textId="59F88D77" w:rsidR="006F3FFF" w:rsidRPr="006437DF" w:rsidRDefault="006F3FFF" w:rsidP="006F3FFF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6437DF">
              <w:rPr>
                <w:rFonts w:ascii="Times New Roman" w:hAnsi="Times New Roman" w:cs="Times New Roman"/>
                <w:szCs w:val="21"/>
              </w:rPr>
              <w:t>（</w:t>
            </w:r>
            <w:r w:rsidRPr="006437DF">
              <w:rPr>
                <w:rFonts w:ascii="Times New Roman" w:hAnsi="Times New Roman" w:cs="Times New Roman"/>
                <w:szCs w:val="21"/>
              </w:rPr>
              <w:t>1</w:t>
            </w:r>
            <w:r w:rsidRPr="006437DF">
              <w:rPr>
                <w:rFonts w:ascii="Times New Roman" w:hAnsi="Times New Roman" w:cs="Times New Roman"/>
                <w:szCs w:val="21"/>
              </w:rPr>
              <w:t>）中药材及其非药用部位综合利用新模式构建：通过中药资源、化学、生物学、营养学等多学科的交叉融合，</w:t>
            </w:r>
            <w:r w:rsidR="00BF2C8D">
              <w:rPr>
                <w:rFonts w:ascii="Times New Roman" w:hAnsi="Times New Roman" w:cs="Times New Roman" w:hint="eastAsia"/>
                <w:szCs w:val="21"/>
              </w:rPr>
              <w:t>探讨切实可行的高效开发利用路径，形成</w:t>
            </w:r>
            <w:r w:rsidRPr="006437DF">
              <w:rPr>
                <w:rFonts w:ascii="Times New Roman" w:hAnsi="Times New Roman" w:cs="Times New Roman"/>
                <w:szCs w:val="21"/>
              </w:rPr>
              <w:t>多途径</w:t>
            </w:r>
            <w:r w:rsidR="00BF2C8D">
              <w:rPr>
                <w:rFonts w:ascii="Times New Roman" w:hAnsi="Times New Roman" w:cs="Times New Roman" w:hint="eastAsia"/>
                <w:szCs w:val="21"/>
              </w:rPr>
              <w:t>、</w:t>
            </w:r>
            <w:r w:rsidRPr="006437DF">
              <w:rPr>
                <w:rFonts w:ascii="Times New Roman" w:hAnsi="Times New Roman" w:cs="Times New Roman"/>
                <w:szCs w:val="21"/>
              </w:rPr>
              <w:t>综合立体开发利用</w:t>
            </w:r>
            <w:r w:rsidR="00BF2C8D">
              <w:rPr>
                <w:rFonts w:ascii="Times New Roman" w:hAnsi="Times New Roman" w:cs="Times New Roman" w:hint="eastAsia"/>
                <w:szCs w:val="21"/>
              </w:rPr>
              <w:t>新模式</w:t>
            </w:r>
            <w:r w:rsidRPr="006437DF">
              <w:rPr>
                <w:rFonts w:ascii="Times New Roman" w:hAnsi="Times New Roman" w:cs="Times New Roman"/>
                <w:szCs w:val="21"/>
              </w:rPr>
              <w:t>。</w:t>
            </w:r>
          </w:p>
          <w:p w14:paraId="0ABE7941" w14:textId="4A771623" w:rsidR="006F3FFF" w:rsidRPr="006437DF" w:rsidRDefault="006F3FFF" w:rsidP="006F3FFF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6437DF">
              <w:rPr>
                <w:rFonts w:ascii="Times New Roman" w:hAnsi="Times New Roman" w:cs="Times New Roman"/>
                <w:szCs w:val="21"/>
              </w:rPr>
              <w:t>（</w:t>
            </w:r>
            <w:r w:rsidRPr="006437DF">
              <w:rPr>
                <w:rFonts w:ascii="Times New Roman" w:hAnsi="Times New Roman" w:cs="Times New Roman"/>
                <w:szCs w:val="21"/>
              </w:rPr>
              <w:t>2</w:t>
            </w:r>
            <w:r w:rsidRPr="006437DF">
              <w:rPr>
                <w:rFonts w:ascii="Times New Roman" w:hAnsi="Times New Roman" w:cs="Times New Roman"/>
                <w:szCs w:val="21"/>
              </w:rPr>
              <w:t>）中药大品种的二次开发及标准化提升：基于</w:t>
            </w:r>
            <w:r w:rsidRPr="006437DF">
              <w:rPr>
                <w:rFonts w:ascii="Times New Roman" w:hAnsi="Times New Roman" w:cs="Times New Roman"/>
                <w:szCs w:val="21"/>
              </w:rPr>
              <w:t>PAT</w:t>
            </w:r>
            <w:r w:rsidRPr="006437DF">
              <w:rPr>
                <w:rFonts w:ascii="Times New Roman" w:hAnsi="Times New Roman" w:cs="Times New Roman"/>
                <w:szCs w:val="21"/>
              </w:rPr>
              <w:t>理念，明晰了所涉及产品全产业链的关键质量属性</w:t>
            </w:r>
            <w:r w:rsidR="00BF2C8D">
              <w:rPr>
                <w:rFonts w:ascii="Times New Roman" w:hAnsi="Times New Roman" w:cs="Times New Roman" w:hint="eastAsia"/>
                <w:szCs w:val="21"/>
              </w:rPr>
              <w:t>，形成系统的</w:t>
            </w:r>
            <w:r w:rsidRPr="006437DF">
              <w:rPr>
                <w:rFonts w:ascii="Times New Roman" w:hAnsi="Times New Roman" w:cs="Times New Roman"/>
                <w:szCs w:val="21"/>
              </w:rPr>
              <w:t>质量控制策略</w:t>
            </w:r>
            <w:r w:rsidR="00BF2C8D">
              <w:rPr>
                <w:rFonts w:ascii="Times New Roman" w:hAnsi="Times New Roman" w:cs="Times New Roman" w:hint="eastAsia"/>
                <w:szCs w:val="21"/>
              </w:rPr>
              <w:t>，提升药品品质与临床疗效</w:t>
            </w:r>
            <w:r w:rsidRPr="006437DF">
              <w:rPr>
                <w:rFonts w:ascii="Times New Roman" w:hAnsi="Times New Roman" w:cs="Times New Roman"/>
                <w:szCs w:val="21"/>
              </w:rPr>
              <w:t>。</w:t>
            </w:r>
          </w:p>
          <w:p w14:paraId="483E5C6C" w14:textId="44DA60D8" w:rsidR="006F3FFF" w:rsidRPr="006437DF" w:rsidRDefault="006F3FFF" w:rsidP="006F3FFF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 w:rsidRPr="006437DF">
              <w:rPr>
                <w:rFonts w:ascii="Times New Roman" w:hAnsi="Times New Roman" w:cs="Times New Roman"/>
                <w:szCs w:val="21"/>
              </w:rPr>
              <w:t>（</w:t>
            </w:r>
            <w:r w:rsidRPr="006437DF">
              <w:rPr>
                <w:rFonts w:ascii="Times New Roman" w:hAnsi="Times New Roman" w:cs="Times New Roman"/>
                <w:szCs w:val="21"/>
              </w:rPr>
              <w:t>3</w:t>
            </w:r>
            <w:r w:rsidRPr="006437DF">
              <w:rPr>
                <w:rFonts w:ascii="Times New Roman" w:hAnsi="Times New Roman" w:cs="Times New Roman"/>
                <w:szCs w:val="21"/>
              </w:rPr>
              <w:t>）中成药生物测定整体评价新方法</w:t>
            </w:r>
            <w:r w:rsidR="00BF2C8D">
              <w:rPr>
                <w:rFonts w:ascii="Times New Roman" w:hAnsi="Times New Roman" w:cs="Times New Roman" w:hint="eastAsia"/>
                <w:szCs w:val="21"/>
              </w:rPr>
              <w:t>开发</w:t>
            </w:r>
            <w:r w:rsidRPr="006437DF">
              <w:rPr>
                <w:rFonts w:ascii="Times New Roman" w:hAnsi="Times New Roman" w:cs="Times New Roman"/>
                <w:szCs w:val="21"/>
              </w:rPr>
              <w:t>：探索</w:t>
            </w:r>
            <w:r w:rsidR="00BF2C8D">
              <w:rPr>
                <w:rFonts w:ascii="Times New Roman" w:hAnsi="Times New Roman" w:cs="Times New Roman" w:hint="eastAsia"/>
                <w:szCs w:val="21"/>
              </w:rPr>
              <w:t>基于生物测定法的</w:t>
            </w:r>
            <w:r w:rsidRPr="006437DF">
              <w:rPr>
                <w:rFonts w:ascii="Times New Roman" w:hAnsi="Times New Roman" w:cs="Times New Roman"/>
                <w:szCs w:val="21"/>
              </w:rPr>
              <w:t>中成药质量控制新方法</w:t>
            </w:r>
            <w:r w:rsidR="00BF2C8D">
              <w:rPr>
                <w:rFonts w:ascii="Times New Roman" w:hAnsi="Times New Roman" w:cs="Times New Roman" w:hint="eastAsia"/>
                <w:szCs w:val="21"/>
              </w:rPr>
              <w:t>，填补化学质量控制的不足</w:t>
            </w:r>
            <w:r w:rsidRPr="006437DF">
              <w:rPr>
                <w:rFonts w:ascii="Times New Roman" w:hAnsi="Times New Roman" w:cs="Times New Roman"/>
                <w:szCs w:val="21"/>
              </w:rPr>
              <w:t>。</w:t>
            </w:r>
          </w:p>
          <w:p w14:paraId="1B6C82B7" w14:textId="08C21264" w:rsidR="006F3FFF" w:rsidRPr="006437DF" w:rsidRDefault="006F3FFF" w:rsidP="006F3FFF">
            <w:pPr>
              <w:adjustRightInd w:val="0"/>
              <w:snapToGrid w:val="0"/>
              <w:spacing w:line="360" w:lineRule="auto"/>
              <w:ind w:firstLineChars="16" w:firstLine="34"/>
              <w:rPr>
                <w:rFonts w:ascii="Times New Roman" w:hAnsi="Times New Roman" w:cs="Times New Roman"/>
                <w:szCs w:val="21"/>
              </w:rPr>
            </w:pPr>
            <w:r w:rsidRPr="006437DF">
              <w:rPr>
                <w:rFonts w:ascii="Times New Roman" w:hAnsi="Times New Roman" w:cs="Times New Roman"/>
                <w:szCs w:val="21"/>
              </w:rPr>
              <w:t>（</w:t>
            </w:r>
            <w:r w:rsidRPr="006437DF">
              <w:rPr>
                <w:rFonts w:ascii="Times New Roman" w:hAnsi="Times New Roman" w:cs="Times New Roman"/>
                <w:szCs w:val="21"/>
              </w:rPr>
              <w:t>4</w:t>
            </w:r>
            <w:r w:rsidRPr="006437DF">
              <w:rPr>
                <w:rFonts w:ascii="Times New Roman" w:hAnsi="Times New Roman" w:cs="Times New Roman"/>
                <w:szCs w:val="21"/>
              </w:rPr>
              <w:t>）医用高分子材料开发研究：</w:t>
            </w:r>
            <w:r w:rsidR="006437DF" w:rsidRPr="006437DF">
              <w:rPr>
                <w:rFonts w:ascii="Times New Roman" w:hAnsi="Times New Roman" w:cs="Times New Roman"/>
                <w:szCs w:val="21"/>
              </w:rPr>
              <w:t>开展基于中药源的天然高分子材料的结构改性研究，构建</w:t>
            </w:r>
            <w:r w:rsidR="00BF2C8D">
              <w:rPr>
                <w:rFonts w:ascii="Times New Roman" w:hAnsi="Times New Roman" w:cs="Times New Roman" w:hint="eastAsia"/>
                <w:szCs w:val="21"/>
              </w:rPr>
              <w:t>新型</w:t>
            </w:r>
            <w:r w:rsidR="006437DF" w:rsidRPr="006437DF">
              <w:rPr>
                <w:rFonts w:ascii="Times New Roman" w:hAnsi="Times New Roman" w:cs="Times New Roman"/>
                <w:szCs w:val="21"/>
              </w:rPr>
              <w:t>中药源功能型高分子医用材料，并开展系统的功效、安全性等评价</w:t>
            </w:r>
            <w:r w:rsidRPr="006437DF">
              <w:rPr>
                <w:rFonts w:ascii="Times New Roman" w:hAnsi="Times New Roman" w:cs="Times New Roman"/>
                <w:szCs w:val="21"/>
              </w:rPr>
              <w:t>。</w:t>
            </w:r>
          </w:p>
          <w:p w14:paraId="080B15E4" w14:textId="77777777" w:rsidR="006F3FFF" w:rsidRPr="006F3FFF" w:rsidRDefault="006F3FFF" w:rsidP="006F3FFF">
            <w:pPr>
              <w:adjustRightInd w:val="0"/>
              <w:snapToGrid w:val="0"/>
              <w:spacing w:line="360" w:lineRule="auto"/>
              <w:rPr>
                <w:szCs w:val="21"/>
              </w:rPr>
            </w:pPr>
          </w:p>
          <w:bookmarkEnd w:id="1"/>
          <w:p w14:paraId="0395DEF5" w14:textId="348FB3FD" w:rsidR="006B2DF0" w:rsidRPr="00B562EC" w:rsidRDefault="006B2DF0" w:rsidP="00AB3AD7">
            <w:pPr>
              <w:spacing w:line="400" w:lineRule="exact"/>
              <w:ind w:firstLineChars="150" w:firstLine="330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</w:tr>
    </w:tbl>
    <w:p w14:paraId="66E7ACCE" w14:textId="2C735D62" w:rsidR="00772837" w:rsidRDefault="00772837" w:rsidP="000E2016">
      <w:pPr>
        <w:spacing w:line="14" w:lineRule="exact"/>
        <w:rPr>
          <w:rFonts w:asciiTheme="majorEastAsia" w:eastAsiaTheme="majorEastAsia" w:hAnsiTheme="majorEastAsia"/>
          <w:color w:val="000000" w:themeColor="text1"/>
          <w:sz w:val="24"/>
          <w:szCs w:val="28"/>
        </w:rPr>
      </w:pPr>
    </w:p>
    <w:p w14:paraId="60D245DA" w14:textId="77777777" w:rsidR="004B520C" w:rsidRPr="00AF365A" w:rsidRDefault="004B520C" w:rsidP="00772837">
      <w:pPr>
        <w:rPr>
          <w:rFonts w:asciiTheme="majorEastAsia" w:eastAsiaTheme="majorEastAsia" w:hAnsiTheme="majorEastAsia"/>
          <w:sz w:val="24"/>
          <w:szCs w:val="28"/>
        </w:rPr>
      </w:pPr>
    </w:p>
    <w:sectPr w:rsidR="004B520C" w:rsidRPr="00AF365A" w:rsidSect="00DF5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695E26" w14:textId="77777777" w:rsidR="00AF48B8" w:rsidRDefault="00AF48B8" w:rsidP="00DC687E">
      <w:r>
        <w:separator/>
      </w:r>
    </w:p>
  </w:endnote>
  <w:endnote w:type="continuationSeparator" w:id="0">
    <w:p w14:paraId="1AD5B66B" w14:textId="77777777" w:rsidR="00AF48B8" w:rsidRDefault="00AF48B8" w:rsidP="00DC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AAA70C" w14:textId="77777777" w:rsidR="00AF48B8" w:rsidRDefault="00AF48B8" w:rsidP="00DC687E">
      <w:r>
        <w:separator/>
      </w:r>
    </w:p>
  </w:footnote>
  <w:footnote w:type="continuationSeparator" w:id="0">
    <w:p w14:paraId="69427D86" w14:textId="77777777" w:rsidR="00AF48B8" w:rsidRDefault="00AF48B8" w:rsidP="00DC6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10D3"/>
    <w:multiLevelType w:val="hybridMultilevel"/>
    <w:tmpl w:val="67025344"/>
    <w:lvl w:ilvl="0" w:tplc="F3DCE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E75"/>
    <w:rsid w:val="000318A5"/>
    <w:rsid w:val="00095DAF"/>
    <w:rsid w:val="000A1656"/>
    <w:rsid w:val="000A6FFD"/>
    <w:rsid w:val="000E2016"/>
    <w:rsid w:val="0010117B"/>
    <w:rsid w:val="00120500"/>
    <w:rsid w:val="00130ED9"/>
    <w:rsid w:val="001568B7"/>
    <w:rsid w:val="0018496D"/>
    <w:rsid w:val="00192662"/>
    <w:rsid w:val="001C220B"/>
    <w:rsid w:val="001F2CEA"/>
    <w:rsid w:val="00211E75"/>
    <w:rsid w:val="00212616"/>
    <w:rsid w:val="00243547"/>
    <w:rsid w:val="0025782C"/>
    <w:rsid w:val="002D1021"/>
    <w:rsid w:val="002D7EB5"/>
    <w:rsid w:val="003105B5"/>
    <w:rsid w:val="00330599"/>
    <w:rsid w:val="00347CCB"/>
    <w:rsid w:val="0039726F"/>
    <w:rsid w:val="003B0499"/>
    <w:rsid w:val="003D30B0"/>
    <w:rsid w:val="0044647D"/>
    <w:rsid w:val="00450689"/>
    <w:rsid w:val="00452FA4"/>
    <w:rsid w:val="00494847"/>
    <w:rsid w:val="004A04E0"/>
    <w:rsid w:val="004B520C"/>
    <w:rsid w:val="005007F2"/>
    <w:rsid w:val="00524644"/>
    <w:rsid w:val="00531A00"/>
    <w:rsid w:val="0054104C"/>
    <w:rsid w:val="00576CBC"/>
    <w:rsid w:val="00580B6A"/>
    <w:rsid w:val="005915FE"/>
    <w:rsid w:val="005A036A"/>
    <w:rsid w:val="005B2037"/>
    <w:rsid w:val="005C6E22"/>
    <w:rsid w:val="005E40B0"/>
    <w:rsid w:val="005F25CE"/>
    <w:rsid w:val="00604A9B"/>
    <w:rsid w:val="006050D3"/>
    <w:rsid w:val="00606610"/>
    <w:rsid w:val="006265B2"/>
    <w:rsid w:val="006269CF"/>
    <w:rsid w:val="00640848"/>
    <w:rsid w:val="006437DF"/>
    <w:rsid w:val="00644D39"/>
    <w:rsid w:val="00656092"/>
    <w:rsid w:val="006579BF"/>
    <w:rsid w:val="006B2DF0"/>
    <w:rsid w:val="006D0FB5"/>
    <w:rsid w:val="006E0DE4"/>
    <w:rsid w:val="006F3FFF"/>
    <w:rsid w:val="00700702"/>
    <w:rsid w:val="00735F50"/>
    <w:rsid w:val="00772837"/>
    <w:rsid w:val="00786CC8"/>
    <w:rsid w:val="007E7364"/>
    <w:rsid w:val="008272F6"/>
    <w:rsid w:val="008D2385"/>
    <w:rsid w:val="00956636"/>
    <w:rsid w:val="009F7E55"/>
    <w:rsid w:val="00A21018"/>
    <w:rsid w:val="00A30C2D"/>
    <w:rsid w:val="00A648A4"/>
    <w:rsid w:val="00AB1D4A"/>
    <w:rsid w:val="00AB3AD7"/>
    <w:rsid w:val="00AC55C0"/>
    <w:rsid w:val="00AD3F95"/>
    <w:rsid w:val="00AF365A"/>
    <w:rsid w:val="00AF3D4D"/>
    <w:rsid w:val="00AF48B8"/>
    <w:rsid w:val="00AF7005"/>
    <w:rsid w:val="00B2519D"/>
    <w:rsid w:val="00B35596"/>
    <w:rsid w:val="00B562EC"/>
    <w:rsid w:val="00B878F3"/>
    <w:rsid w:val="00B94B81"/>
    <w:rsid w:val="00BC2CF4"/>
    <w:rsid w:val="00BC3A7A"/>
    <w:rsid w:val="00BD15E6"/>
    <w:rsid w:val="00BE3697"/>
    <w:rsid w:val="00BF2C8D"/>
    <w:rsid w:val="00C15433"/>
    <w:rsid w:val="00C83228"/>
    <w:rsid w:val="00C92BC7"/>
    <w:rsid w:val="00CA3C87"/>
    <w:rsid w:val="00D1295E"/>
    <w:rsid w:val="00D677C8"/>
    <w:rsid w:val="00D75D29"/>
    <w:rsid w:val="00D92ADD"/>
    <w:rsid w:val="00DA7B0D"/>
    <w:rsid w:val="00DB2FF9"/>
    <w:rsid w:val="00DB78C4"/>
    <w:rsid w:val="00DC687E"/>
    <w:rsid w:val="00DE7D18"/>
    <w:rsid w:val="00DF5D94"/>
    <w:rsid w:val="00E06915"/>
    <w:rsid w:val="00E24635"/>
    <w:rsid w:val="00E25576"/>
    <w:rsid w:val="00E9450A"/>
    <w:rsid w:val="00ED54BD"/>
    <w:rsid w:val="00EE5B21"/>
    <w:rsid w:val="00F13DE3"/>
    <w:rsid w:val="00F14002"/>
    <w:rsid w:val="00FA365D"/>
    <w:rsid w:val="00FB465F"/>
    <w:rsid w:val="00FB57A1"/>
    <w:rsid w:val="00FD2206"/>
    <w:rsid w:val="00FD2466"/>
    <w:rsid w:val="00FD3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A0D3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DE7D1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E7D18"/>
    <w:rPr>
      <w:sz w:val="18"/>
      <w:szCs w:val="18"/>
    </w:rPr>
  </w:style>
  <w:style w:type="paragraph" w:styleId="a8">
    <w:name w:val="Normal (Web)"/>
    <w:basedOn w:val="a"/>
    <w:uiPriority w:val="99"/>
    <w:unhideWhenUsed/>
    <w:rsid w:val="00FD24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Strong"/>
    <w:basedOn w:val="a0"/>
    <w:uiPriority w:val="22"/>
    <w:qFormat/>
    <w:rsid w:val="00FD246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DE7D1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E7D18"/>
    <w:rPr>
      <w:sz w:val="18"/>
      <w:szCs w:val="18"/>
    </w:rPr>
  </w:style>
  <w:style w:type="paragraph" w:styleId="a8">
    <w:name w:val="Normal (Web)"/>
    <w:basedOn w:val="a"/>
    <w:uiPriority w:val="99"/>
    <w:unhideWhenUsed/>
    <w:rsid w:val="00FD24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Strong"/>
    <w:basedOn w:val="a0"/>
    <w:uiPriority w:val="22"/>
    <w:qFormat/>
    <w:rsid w:val="00FD24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3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104</Words>
  <Characters>599</Characters>
  <Application>Microsoft Office Word</Application>
  <DocSecurity>0</DocSecurity>
  <Lines>4</Lines>
  <Paragraphs>1</Paragraphs>
  <ScaleCrop>false</ScaleCrop>
  <Company/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中药研究所</cp:lastModifiedBy>
  <cp:revision>14</cp:revision>
  <cp:lastPrinted>2018-10-24T12:59:00Z</cp:lastPrinted>
  <dcterms:created xsi:type="dcterms:W3CDTF">2022-02-07T06:58:00Z</dcterms:created>
  <dcterms:modified xsi:type="dcterms:W3CDTF">2026-01-22T02:26:00Z</dcterms:modified>
</cp:coreProperties>
</file>